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E833E" w14:textId="1E2324D9" w:rsidR="000A6058" w:rsidRPr="00E063CC" w:rsidRDefault="00652FC8" w:rsidP="000A6058">
      <w:pPr>
        <w:rPr>
          <w:b/>
        </w:rPr>
      </w:pPr>
      <w:r>
        <w:rPr>
          <w:b/>
        </w:rPr>
        <w:t xml:space="preserve">November </w:t>
      </w:r>
      <w:r w:rsidR="00CC49E8">
        <w:rPr>
          <w:b/>
        </w:rPr>
        <w:t>24</w:t>
      </w:r>
      <w:r w:rsidR="00151490">
        <w:rPr>
          <w:b/>
        </w:rPr>
        <w:t>, 2020</w:t>
      </w:r>
    </w:p>
    <w:p w14:paraId="077DC615" w14:textId="77777777" w:rsidR="000A6058" w:rsidRPr="00E063CC" w:rsidRDefault="000A6058" w:rsidP="000A6058">
      <w:pPr>
        <w:spacing w:after="0" w:line="240" w:lineRule="auto"/>
        <w:jc w:val="right"/>
        <w:rPr>
          <w:b/>
        </w:rPr>
      </w:pPr>
      <w:r w:rsidRPr="00E063CC">
        <w:rPr>
          <w:b/>
        </w:rPr>
        <w:t xml:space="preserve">CONTACT: </w:t>
      </w:r>
      <w:r w:rsidRPr="00E063CC">
        <w:t>Zoltan van Heyningen</w:t>
      </w:r>
    </w:p>
    <w:p w14:paraId="7F24BDF6" w14:textId="56134AFE" w:rsidR="000A6058" w:rsidRPr="00E063CC" w:rsidRDefault="00015AEC" w:rsidP="000A6058">
      <w:pPr>
        <w:spacing w:after="0" w:line="240" w:lineRule="auto"/>
        <w:jc w:val="right"/>
        <w:rPr>
          <w:b/>
        </w:rPr>
      </w:pPr>
      <w:r w:rsidRPr="00735FD9">
        <w:t>zoltan@uslumbercoalition.org</w:t>
      </w:r>
      <w:r>
        <w:t xml:space="preserve"> </w:t>
      </w:r>
      <w:r w:rsidR="000A6058" w:rsidRPr="00E063CC">
        <w:t xml:space="preserve">| </w:t>
      </w:r>
      <w:r w:rsidR="00FC6337">
        <w:t>202-805-9133</w:t>
      </w:r>
    </w:p>
    <w:p w14:paraId="3F987842" w14:textId="77777777" w:rsidR="000A6058" w:rsidRDefault="000A6058" w:rsidP="000A6058">
      <w:pPr>
        <w:rPr>
          <w:b/>
        </w:rPr>
      </w:pPr>
      <w:r>
        <w:rPr>
          <w:b/>
        </w:rPr>
        <w:t>FOR IMMEDIATE RELEASE</w:t>
      </w:r>
    </w:p>
    <w:p w14:paraId="532FDB9F" w14:textId="26E472F3" w:rsidR="00FB10CB" w:rsidRPr="00151490" w:rsidRDefault="00162774" w:rsidP="00FB10CB">
      <w:pPr>
        <w:spacing w:after="0"/>
        <w:jc w:val="center"/>
        <w:rPr>
          <w:b/>
        </w:rPr>
      </w:pPr>
      <w:r>
        <w:rPr>
          <w:b/>
        </w:rPr>
        <w:t xml:space="preserve">U.S. Lumber Coalition: </w:t>
      </w:r>
      <w:r w:rsidR="00652FC8">
        <w:rPr>
          <w:b/>
        </w:rPr>
        <w:t xml:space="preserve">U.S. Department of Commerce Confirms </w:t>
      </w:r>
      <w:r w:rsidR="00C92295">
        <w:rPr>
          <w:b/>
        </w:rPr>
        <w:t xml:space="preserve">Continued </w:t>
      </w:r>
      <w:r w:rsidR="00652FC8">
        <w:rPr>
          <w:b/>
        </w:rPr>
        <w:t xml:space="preserve">Canadian Softwood Lumber </w:t>
      </w:r>
      <w:r w:rsidR="00C92295" w:rsidRPr="00C92295">
        <w:rPr>
          <w:b/>
        </w:rPr>
        <w:t>Subsidies and Dumping</w:t>
      </w:r>
      <w:r w:rsidR="00F879AC">
        <w:rPr>
          <w:b/>
        </w:rPr>
        <w:t xml:space="preserve"> in First Annual Administrative Review</w:t>
      </w:r>
    </w:p>
    <w:p w14:paraId="0239FCCB" w14:textId="05A3A11C" w:rsidR="00FB10CB" w:rsidRDefault="00FB10CB" w:rsidP="00FB10CB">
      <w:pPr>
        <w:spacing w:after="0"/>
        <w:rPr>
          <w:bCs/>
        </w:rPr>
      </w:pPr>
    </w:p>
    <w:p w14:paraId="66840372" w14:textId="725A8B77" w:rsidR="007D0129" w:rsidRDefault="00162774" w:rsidP="00FB10CB">
      <w:pPr>
        <w:spacing w:after="0" w:line="240" w:lineRule="auto"/>
      </w:pPr>
      <w:r>
        <w:t xml:space="preserve">Washington, D.C. -- </w:t>
      </w:r>
      <w:r w:rsidR="00C92295" w:rsidRPr="00C92295">
        <w:t xml:space="preserve">The U.S. Department of Commerce today confirmed once again that Canadian softwood lumber is heavily subsidized and dumped into the U.S. market by issuing a combined anti-subsidy and anti-dumping duty “administrative review” rate of </w:t>
      </w:r>
      <w:r w:rsidR="00CC49E8">
        <w:t>8.81</w:t>
      </w:r>
      <w:r w:rsidR="00C92295" w:rsidRPr="00C92295">
        <w:t xml:space="preserve">%. </w:t>
      </w:r>
    </w:p>
    <w:p w14:paraId="19FCBE61" w14:textId="77777777" w:rsidR="007D0129" w:rsidRDefault="007D0129" w:rsidP="00FB10CB">
      <w:pPr>
        <w:spacing w:after="0" w:line="240" w:lineRule="auto"/>
      </w:pPr>
    </w:p>
    <w:p w14:paraId="455DC675" w14:textId="0303BB1D" w:rsidR="007D0129" w:rsidRDefault="007D0129" w:rsidP="007D0129">
      <w:pPr>
        <w:spacing w:after="0" w:line="240" w:lineRule="auto"/>
      </w:pPr>
      <w:r>
        <w:t>“</w:t>
      </w:r>
      <w:r w:rsidR="00C92295" w:rsidRPr="00C92295">
        <w:t xml:space="preserve">While the </w:t>
      </w:r>
      <w:r w:rsidR="00C92295">
        <w:t xml:space="preserve">U.S. Lumber Coalition </w:t>
      </w:r>
      <w:r w:rsidR="00C92295" w:rsidRPr="00C92295">
        <w:t xml:space="preserve">has demonstrated that this calculation understates true levels of subsidies and dumping, these results nonetheless reinforce that the Canadian lumber industry </w:t>
      </w:r>
      <w:r w:rsidR="000F7057">
        <w:t>benefits from significant government subsidies</w:t>
      </w:r>
      <w:r w:rsidR="00C92295" w:rsidRPr="00C92295">
        <w:t xml:space="preserve"> and dumps lumber into the U.S. market at unfairly low prices</w:t>
      </w:r>
      <w:r>
        <w:t>,</w:t>
      </w:r>
      <w:r w:rsidR="008A7AE1">
        <w:t>”</w:t>
      </w:r>
      <w:r>
        <w:t xml:space="preserve"> stated Zoltan van Heyningen, Executive Director of the U.S. Lumber Coalition.  </w:t>
      </w:r>
    </w:p>
    <w:p w14:paraId="2D747289" w14:textId="2498CA8B" w:rsidR="007D0129" w:rsidRDefault="007D0129" w:rsidP="00AF57B0">
      <w:pPr>
        <w:spacing w:after="0" w:line="240" w:lineRule="auto"/>
      </w:pPr>
      <w:r>
        <w:tab/>
      </w:r>
    </w:p>
    <w:p w14:paraId="3B536759" w14:textId="77777777" w:rsidR="004E2605" w:rsidRDefault="004E2605" w:rsidP="004E2605">
      <w:pPr>
        <w:spacing w:after="0" w:line="240" w:lineRule="auto"/>
      </w:pPr>
      <w:r>
        <w:t>T</w:t>
      </w:r>
      <w:r w:rsidRPr="00964BD1">
        <w:t xml:space="preserve">he </w:t>
      </w:r>
      <w:r>
        <w:t xml:space="preserve">duty deposit rates and duties assessed on Canadian lumber imports </w:t>
      </w:r>
      <w:r w:rsidRPr="00964BD1">
        <w:t xml:space="preserve">will rise and fall </w:t>
      </w:r>
      <w:r>
        <w:t xml:space="preserve">between administrative reviews </w:t>
      </w:r>
      <w:r w:rsidRPr="00964BD1">
        <w:t xml:space="preserve">based upon numerous legal and factual considerations during a review period, </w:t>
      </w:r>
      <w:r>
        <w:t xml:space="preserve">market prices and volume of imports among them. The </w:t>
      </w:r>
      <w:r w:rsidRPr="00112F38">
        <w:t xml:space="preserve">Commerce </w:t>
      </w:r>
      <w:r>
        <w:t xml:space="preserve">Department </w:t>
      </w:r>
      <w:r w:rsidRPr="00112F38">
        <w:t xml:space="preserve">initiated the second administrative review </w:t>
      </w:r>
      <w:r>
        <w:t xml:space="preserve">in </w:t>
      </w:r>
      <w:r w:rsidRPr="00112F38">
        <w:t xml:space="preserve">March 2020, covering </w:t>
      </w:r>
      <w:r>
        <w:t xml:space="preserve">Canadian lumber imports </w:t>
      </w:r>
      <w:r w:rsidRPr="00112F38">
        <w:t>in 2019.</w:t>
      </w:r>
      <w:r w:rsidRPr="004E2605">
        <w:t xml:space="preserve"> </w:t>
      </w:r>
      <w:r w:rsidRPr="00112F38">
        <w:t>A preliminary determination for the second administrative review is expected in late January 2021.</w:t>
      </w:r>
      <w:r>
        <w:t xml:space="preserve"> </w:t>
      </w:r>
    </w:p>
    <w:p w14:paraId="724BEFF5" w14:textId="77777777" w:rsidR="004E2605" w:rsidRDefault="004E2605" w:rsidP="00AF57B0">
      <w:pPr>
        <w:spacing w:after="0" w:line="240" w:lineRule="auto"/>
      </w:pPr>
    </w:p>
    <w:p w14:paraId="07803FC1" w14:textId="06391E9C" w:rsidR="00F06D19" w:rsidRDefault="007D0129" w:rsidP="00F879AC">
      <w:pPr>
        <w:spacing w:after="0" w:line="240" w:lineRule="auto"/>
      </w:pPr>
      <w:r>
        <w:t>“Unfortunately, it appears that a</w:t>
      </w:r>
      <w:r w:rsidRPr="00EB5AFF">
        <w:t xml:space="preserve"> World Trade Organization </w:t>
      </w:r>
      <w:r w:rsidR="00F06D19">
        <w:t xml:space="preserve">(WTO) </w:t>
      </w:r>
      <w:r w:rsidRPr="00EB5AFF">
        <w:t xml:space="preserve">dispute settlement panel report </w:t>
      </w:r>
      <w:r w:rsidR="005851A8">
        <w:t>from an earlier and separate phase of the case</w:t>
      </w:r>
      <w:r w:rsidR="00F10DDF">
        <w:t>, which is currently under appeal,</w:t>
      </w:r>
      <w:r w:rsidRPr="00EB5AFF">
        <w:t xml:space="preserve"> </w:t>
      </w:r>
      <w:r>
        <w:t xml:space="preserve">had a negative impact on the countervailing duty rate </w:t>
      </w:r>
      <w:r w:rsidR="00F879AC">
        <w:t>for the first administrative review</w:t>
      </w:r>
      <w:r>
        <w:t>,” said van Heyningen</w:t>
      </w:r>
      <w:r w:rsidR="00F06D19">
        <w:t xml:space="preserve">.  </w:t>
      </w:r>
    </w:p>
    <w:p w14:paraId="4995D236" w14:textId="77777777" w:rsidR="004E2605" w:rsidRDefault="004E2605" w:rsidP="00F879AC">
      <w:pPr>
        <w:spacing w:after="0" w:line="240" w:lineRule="auto"/>
      </w:pPr>
    </w:p>
    <w:p w14:paraId="21921EAE" w14:textId="7A67ED65" w:rsidR="00F06D19" w:rsidRDefault="00F06D19" w:rsidP="00F879AC">
      <w:pPr>
        <w:spacing w:after="0" w:line="240" w:lineRule="auto"/>
      </w:pPr>
      <w:r>
        <w:t xml:space="preserve">“It is absolutely imperative that </w:t>
      </w:r>
      <w:r w:rsidR="005851A8">
        <w:t xml:space="preserve">these </w:t>
      </w:r>
      <w:r w:rsidR="00BF008E">
        <w:t>flawed</w:t>
      </w:r>
      <w:r w:rsidR="005851A8">
        <w:t xml:space="preserve"> </w:t>
      </w:r>
      <w:r>
        <w:t xml:space="preserve">WTO </w:t>
      </w:r>
      <w:r w:rsidR="00A0318C">
        <w:t xml:space="preserve">recommendations are </w:t>
      </w:r>
      <w:r>
        <w:t>not allowed to undermine in any way the continued enforcement of the trade laws,</w:t>
      </w:r>
      <w:r w:rsidR="008A7AE1">
        <w:t>”</w:t>
      </w:r>
      <w:r>
        <w:t xml:space="preserve"> emphasized van Heyningen</w:t>
      </w:r>
      <w:r w:rsidR="004E2605">
        <w:t xml:space="preserve">, </w:t>
      </w:r>
      <w:r w:rsidR="007D0129">
        <w:t>“the WTO case is far from over, and as such, it must not be allowed to influence the ongoing process</w:t>
      </w:r>
      <w:r w:rsidR="00F879AC">
        <w:t xml:space="preserve"> and the results of the second administrative review.</w:t>
      </w:r>
      <w:r w:rsidR="007D0129">
        <w:t xml:space="preserve">”  </w:t>
      </w:r>
    </w:p>
    <w:p w14:paraId="26B6FAC9" w14:textId="77777777" w:rsidR="00F879AC" w:rsidRDefault="00F879AC" w:rsidP="00F879AC">
      <w:pPr>
        <w:spacing w:after="0" w:line="240" w:lineRule="auto"/>
      </w:pPr>
    </w:p>
    <w:p w14:paraId="448A646B" w14:textId="77777777" w:rsidR="005C6A63" w:rsidRDefault="005C6A63" w:rsidP="005C6A63">
      <w:r>
        <w:t>“</w:t>
      </w:r>
      <w:r w:rsidRPr="00112F38">
        <w:t>The U.S. lumber industry will continue to push for</w:t>
      </w:r>
      <w:r>
        <w:t xml:space="preserve"> </w:t>
      </w:r>
      <w:r w:rsidRPr="00DE7459">
        <w:t xml:space="preserve">the trade laws to be enforced to the fullest extent possible </w:t>
      </w:r>
      <w:r>
        <w:t xml:space="preserve">in the second administrative review </w:t>
      </w:r>
      <w:r w:rsidRPr="00DE7459">
        <w:t>to allow U.S. manufacturers and workers the chance to prosper</w:t>
      </w:r>
      <w:r w:rsidRPr="00112F38">
        <w:t xml:space="preserve">,” said Jason Brochu, U.S. Lumber Coalition Co-Chair and Co-President of Pleasant River Lumber Company. </w:t>
      </w:r>
    </w:p>
    <w:p w14:paraId="3355B193" w14:textId="48A6F071" w:rsidR="00AF57B0" w:rsidRDefault="00AF57B0" w:rsidP="00AF57B0">
      <w:r>
        <w:t>Since 2016, the U.S. industry has added 7.6 billion board feet of new production to supply the U.S. market.  This means that more U.S. wood produced by U.S. workers for U.S. housing to support U.S. communities.</w:t>
      </w:r>
    </w:p>
    <w:p w14:paraId="5F8A3863" w14:textId="3919B817" w:rsidR="00112F38" w:rsidRDefault="005C6A63" w:rsidP="00151490">
      <w:r w:rsidRPr="00112F38">
        <w:t>“</w:t>
      </w:r>
      <w:r>
        <w:t xml:space="preserve">Full and effective enforcement of the U.S. trade laws against unfairly traded Canadian lumber imports is absolutely critical for the continued growth of the U.S. industry </w:t>
      </w:r>
      <w:r w:rsidRPr="00112F38">
        <w:t xml:space="preserve">and the </w:t>
      </w:r>
      <w:r>
        <w:t>7</w:t>
      </w:r>
      <w:r w:rsidRPr="00112F38">
        <w:t xml:space="preserve">50,000 men and women who </w:t>
      </w:r>
      <w:r w:rsidR="008A7AE1">
        <w:t>depend on</w:t>
      </w:r>
      <w:r w:rsidRPr="00112F38">
        <w:t xml:space="preserve"> it</w:t>
      </w:r>
      <w:r>
        <w:t xml:space="preserve">,” </w:t>
      </w:r>
      <w:r w:rsidR="00112F38" w:rsidRPr="00112F38">
        <w:t xml:space="preserve">concluded Brochu.  </w:t>
      </w:r>
    </w:p>
    <w:p w14:paraId="319349F2" w14:textId="77777777" w:rsidR="00EB5AFF" w:rsidRDefault="00EB5AFF" w:rsidP="001E5B8F">
      <w:pPr>
        <w:spacing w:after="0"/>
        <w:rPr>
          <w:b/>
        </w:rPr>
      </w:pPr>
    </w:p>
    <w:p w14:paraId="4D484112" w14:textId="2F1E1EE0" w:rsidR="001E5B8F" w:rsidRPr="00616745" w:rsidRDefault="001E5B8F" w:rsidP="00F879AC">
      <w:pPr>
        <w:keepNext/>
        <w:spacing w:after="0"/>
        <w:rPr>
          <w:b/>
        </w:rPr>
      </w:pPr>
      <w:r w:rsidRPr="00616745">
        <w:rPr>
          <w:b/>
        </w:rPr>
        <w:t>About the U.S. Lumber Coalition</w:t>
      </w:r>
    </w:p>
    <w:p w14:paraId="67F522DB" w14:textId="77777777" w:rsidR="000C5105" w:rsidRDefault="007E229A" w:rsidP="00E063CC">
      <w:pPr>
        <w:pBdr>
          <w:bottom w:val="thinThickThinMediumGap" w:sz="18" w:space="4" w:color="auto"/>
        </w:pBdr>
        <w:spacing w:after="0"/>
      </w:pPr>
      <w:r>
        <w:t>The U.S. Lumber Coalition is an alliance of large and small softwood lumber producers from around the country, joined by their employees, and woodland owners, working to address Canada’s unfair lumber trade practices. Our goal is to serve as the voice of the American lumber community, and effectively address Canada’s unfair softwood lumber trade practices, including its gross underpricing of timber.</w:t>
      </w:r>
      <w:r w:rsidR="001E5B8F">
        <w:t xml:space="preserve"> For more information, please visit the Coalition’s website at </w:t>
      </w:r>
      <w:hyperlink r:id="rId11" w:history="1">
        <w:r w:rsidRPr="002B0FDD">
          <w:rPr>
            <w:rStyle w:val="Hyperlink"/>
          </w:rPr>
          <w:t>www.uslumbercoalition.org</w:t>
        </w:r>
      </w:hyperlink>
      <w:r w:rsidR="001E5B8F">
        <w:t>.</w:t>
      </w:r>
    </w:p>
    <w:p w14:paraId="42472B29" w14:textId="77777777" w:rsidR="00C933A9" w:rsidRDefault="00C933A9" w:rsidP="00E063CC">
      <w:pPr>
        <w:pBdr>
          <w:bottom w:val="thinThickThinMediumGap" w:sz="18" w:space="4" w:color="auto"/>
        </w:pBdr>
        <w:spacing w:after="0"/>
      </w:pPr>
    </w:p>
    <w:p w14:paraId="4BE3C2F2" w14:textId="620A778D" w:rsidR="000C5105" w:rsidRDefault="00C933A9" w:rsidP="00151490">
      <w:pPr>
        <w:pBdr>
          <w:bottom w:val="thinThickThinMediumGap" w:sz="18" w:space="4" w:color="auto"/>
        </w:pBdr>
        <w:spacing w:after="0"/>
        <w:jc w:val="center"/>
      </w:pPr>
      <w:r>
        <w:t>###</w:t>
      </w:r>
    </w:p>
    <w:sectPr w:rsidR="000C510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AE4BC" w14:textId="77777777" w:rsidR="00A068B9" w:rsidRDefault="00A068B9" w:rsidP="000A6058">
      <w:pPr>
        <w:spacing w:after="0" w:line="240" w:lineRule="auto"/>
      </w:pPr>
      <w:r>
        <w:separator/>
      </w:r>
    </w:p>
  </w:endnote>
  <w:endnote w:type="continuationSeparator" w:id="0">
    <w:p w14:paraId="5ABB8E06" w14:textId="77777777" w:rsidR="00A068B9" w:rsidRDefault="00A068B9" w:rsidP="000A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39E4" w14:textId="77777777" w:rsidR="00FA7354" w:rsidRDefault="00FA7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3E807" w14:textId="77777777" w:rsidR="00FA7354" w:rsidRDefault="00FA73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C213A" w14:textId="77777777" w:rsidR="00FA7354" w:rsidRDefault="00FA7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62CA0" w14:textId="77777777" w:rsidR="00A068B9" w:rsidRDefault="00A068B9" w:rsidP="000A6058">
      <w:pPr>
        <w:spacing w:after="0" w:line="240" w:lineRule="auto"/>
      </w:pPr>
      <w:r>
        <w:separator/>
      </w:r>
    </w:p>
  </w:footnote>
  <w:footnote w:type="continuationSeparator" w:id="0">
    <w:p w14:paraId="22E9B48B" w14:textId="77777777" w:rsidR="00A068B9" w:rsidRDefault="00A068B9" w:rsidP="000A6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419C8" w14:textId="77777777" w:rsidR="00FA7354" w:rsidRDefault="00FA7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32DA2" w14:textId="77777777" w:rsidR="000A6058" w:rsidRDefault="000A6058">
    <w:pPr>
      <w:pStyle w:val="Header"/>
    </w:pPr>
    <w:r>
      <w:rPr>
        <w:rFonts w:ascii="Times New Roman"/>
        <w:noProof/>
        <w:sz w:val="20"/>
      </w:rPr>
      <w:drawing>
        <wp:inline distT="0" distB="0" distL="0" distR="0" wp14:anchorId="0286C6CA" wp14:editId="0784E178">
          <wp:extent cx="657225" cy="648493"/>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1284" cy="652498"/>
                  </a:xfrm>
                  <a:prstGeom prst="rect">
                    <a:avLst/>
                  </a:prstGeom>
                </pic:spPr>
              </pic:pic>
            </a:graphicData>
          </a:graphic>
        </wp:inline>
      </w:drawing>
    </w:r>
  </w:p>
  <w:p w14:paraId="5D1A5739" w14:textId="77777777" w:rsidR="000A6058" w:rsidRDefault="000A6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EFD4" w14:textId="77777777" w:rsidR="00FA7354" w:rsidRDefault="00FA7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6151"/>
    <w:multiLevelType w:val="hybridMultilevel"/>
    <w:tmpl w:val="477A6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23209C"/>
    <w:multiLevelType w:val="hybridMultilevel"/>
    <w:tmpl w:val="69684E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8D848BA"/>
    <w:multiLevelType w:val="hybridMultilevel"/>
    <w:tmpl w:val="C1E8700A"/>
    <w:lvl w:ilvl="0" w:tplc="D16EE4C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460382"/>
    <w:multiLevelType w:val="hybridMultilevel"/>
    <w:tmpl w:val="8BB0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7432E"/>
    <w:multiLevelType w:val="hybridMultilevel"/>
    <w:tmpl w:val="0088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MztLQ0szSwtLC0NDFQ0lEKTi0uzszPAykwrAUApoK1riwAAAA="/>
  </w:docVars>
  <w:rsids>
    <w:rsidRoot w:val="000A6058"/>
    <w:rsid w:val="00015AEC"/>
    <w:rsid w:val="00017987"/>
    <w:rsid w:val="00020311"/>
    <w:rsid w:val="00021EE1"/>
    <w:rsid w:val="0002453E"/>
    <w:rsid w:val="00024D29"/>
    <w:rsid w:val="0003170D"/>
    <w:rsid w:val="0005134A"/>
    <w:rsid w:val="00062261"/>
    <w:rsid w:val="000A6058"/>
    <w:rsid w:val="000C0C53"/>
    <w:rsid w:val="000C5105"/>
    <w:rsid w:val="000D1C99"/>
    <w:rsid w:val="000F7057"/>
    <w:rsid w:val="001000D0"/>
    <w:rsid w:val="00112F38"/>
    <w:rsid w:val="0011680E"/>
    <w:rsid w:val="00120611"/>
    <w:rsid w:val="00130DB7"/>
    <w:rsid w:val="00132F84"/>
    <w:rsid w:val="00137D29"/>
    <w:rsid w:val="00150B72"/>
    <w:rsid w:val="00151490"/>
    <w:rsid w:val="00162774"/>
    <w:rsid w:val="00164FF3"/>
    <w:rsid w:val="001665D4"/>
    <w:rsid w:val="001E50DF"/>
    <w:rsid w:val="001E5B8F"/>
    <w:rsid w:val="001F47C9"/>
    <w:rsid w:val="00215CB2"/>
    <w:rsid w:val="00227267"/>
    <w:rsid w:val="00234181"/>
    <w:rsid w:val="00234573"/>
    <w:rsid w:val="00277BE0"/>
    <w:rsid w:val="00286228"/>
    <w:rsid w:val="002A0DDD"/>
    <w:rsid w:val="002B3855"/>
    <w:rsid w:val="002B7DA8"/>
    <w:rsid w:val="002C2F14"/>
    <w:rsid w:val="002C4498"/>
    <w:rsid w:val="002E2BB0"/>
    <w:rsid w:val="002E54E5"/>
    <w:rsid w:val="00303026"/>
    <w:rsid w:val="003B4DE6"/>
    <w:rsid w:val="003B6BFF"/>
    <w:rsid w:val="003D3AD0"/>
    <w:rsid w:val="003F2E92"/>
    <w:rsid w:val="003F3EF1"/>
    <w:rsid w:val="00452AD9"/>
    <w:rsid w:val="00481486"/>
    <w:rsid w:val="00487A70"/>
    <w:rsid w:val="004D19FE"/>
    <w:rsid w:val="004D6924"/>
    <w:rsid w:val="004E2605"/>
    <w:rsid w:val="004E38AA"/>
    <w:rsid w:val="004E41F9"/>
    <w:rsid w:val="005137DF"/>
    <w:rsid w:val="00526B03"/>
    <w:rsid w:val="005305FD"/>
    <w:rsid w:val="0055474B"/>
    <w:rsid w:val="00563CEF"/>
    <w:rsid w:val="00571259"/>
    <w:rsid w:val="005851A8"/>
    <w:rsid w:val="005961F0"/>
    <w:rsid w:val="005C1ACD"/>
    <w:rsid w:val="005C6A63"/>
    <w:rsid w:val="005D1AC3"/>
    <w:rsid w:val="006377BA"/>
    <w:rsid w:val="00652FC8"/>
    <w:rsid w:val="0066203D"/>
    <w:rsid w:val="0069121B"/>
    <w:rsid w:val="006A71BD"/>
    <w:rsid w:val="00703F85"/>
    <w:rsid w:val="0071575B"/>
    <w:rsid w:val="0071744F"/>
    <w:rsid w:val="007174F9"/>
    <w:rsid w:val="00733CB8"/>
    <w:rsid w:val="00735FD9"/>
    <w:rsid w:val="00742866"/>
    <w:rsid w:val="00770C4C"/>
    <w:rsid w:val="00795BCB"/>
    <w:rsid w:val="007A0508"/>
    <w:rsid w:val="007A73F0"/>
    <w:rsid w:val="007D0129"/>
    <w:rsid w:val="007E229A"/>
    <w:rsid w:val="00823E39"/>
    <w:rsid w:val="0082413C"/>
    <w:rsid w:val="00841F73"/>
    <w:rsid w:val="008537C7"/>
    <w:rsid w:val="00853BE9"/>
    <w:rsid w:val="00876E82"/>
    <w:rsid w:val="008878EF"/>
    <w:rsid w:val="008A0D73"/>
    <w:rsid w:val="008A3CE9"/>
    <w:rsid w:val="008A7AE1"/>
    <w:rsid w:val="008D1748"/>
    <w:rsid w:val="008E57FA"/>
    <w:rsid w:val="008F0548"/>
    <w:rsid w:val="008F0EE3"/>
    <w:rsid w:val="008F7306"/>
    <w:rsid w:val="00904D05"/>
    <w:rsid w:val="00920659"/>
    <w:rsid w:val="009543C0"/>
    <w:rsid w:val="00963D3F"/>
    <w:rsid w:val="00964BD1"/>
    <w:rsid w:val="009C0EDD"/>
    <w:rsid w:val="009C1C1F"/>
    <w:rsid w:val="009C57A8"/>
    <w:rsid w:val="009E274E"/>
    <w:rsid w:val="00A0318C"/>
    <w:rsid w:val="00A068B9"/>
    <w:rsid w:val="00A110A4"/>
    <w:rsid w:val="00A16CFB"/>
    <w:rsid w:val="00A67047"/>
    <w:rsid w:val="00A7544F"/>
    <w:rsid w:val="00AA0EF6"/>
    <w:rsid w:val="00AB2313"/>
    <w:rsid w:val="00AB31A5"/>
    <w:rsid w:val="00AF2BEA"/>
    <w:rsid w:val="00AF57B0"/>
    <w:rsid w:val="00AF6926"/>
    <w:rsid w:val="00AF6FB6"/>
    <w:rsid w:val="00B106F8"/>
    <w:rsid w:val="00B45824"/>
    <w:rsid w:val="00B63635"/>
    <w:rsid w:val="00B759D4"/>
    <w:rsid w:val="00B77A3A"/>
    <w:rsid w:val="00B80C47"/>
    <w:rsid w:val="00BB74E3"/>
    <w:rsid w:val="00BC5E6A"/>
    <w:rsid w:val="00BE2965"/>
    <w:rsid w:val="00BF008E"/>
    <w:rsid w:val="00C05296"/>
    <w:rsid w:val="00C134FC"/>
    <w:rsid w:val="00C27E05"/>
    <w:rsid w:val="00C32885"/>
    <w:rsid w:val="00C40343"/>
    <w:rsid w:val="00C6079E"/>
    <w:rsid w:val="00C672B0"/>
    <w:rsid w:val="00C67CA3"/>
    <w:rsid w:val="00C70BE9"/>
    <w:rsid w:val="00C92295"/>
    <w:rsid w:val="00C933A9"/>
    <w:rsid w:val="00CA17A9"/>
    <w:rsid w:val="00CC49E8"/>
    <w:rsid w:val="00CC4F10"/>
    <w:rsid w:val="00CD29BD"/>
    <w:rsid w:val="00CD392A"/>
    <w:rsid w:val="00CF3894"/>
    <w:rsid w:val="00D001E9"/>
    <w:rsid w:val="00D43713"/>
    <w:rsid w:val="00DA5FE6"/>
    <w:rsid w:val="00DC5229"/>
    <w:rsid w:val="00DE7459"/>
    <w:rsid w:val="00DF065F"/>
    <w:rsid w:val="00E063CC"/>
    <w:rsid w:val="00E248F6"/>
    <w:rsid w:val="00E443C1"/>
    <w:rsid w:val="00E85B90"/>
    <w:rsid w:val="00E92DD3"/>
    <w:rsid w:val="00EB5144"/>
    <w:rsid w:val="00EB5AFF"/>
    <w:rsid w:val="00EB5FB3"/>
    <w:rsid w:val="00EB69E9"/>
    <w:rsid w:val="00EC030C"/>
    <w:rsid w:val="00ED50A2"/>
    <w:rsid w:val="00EF4D27"/>
    <w:rsid w:val="00F06D19"/>
    <w:rsid w:val="00F10DDF"/>
    <w:rsid w:val="00F149E8"/>
    <w:rsid w:val="00F14B13"/>
    <w:rsid w:val="00F14B25"/>
    <w:rsid w:val="00F358DF"/>
    <w:rsid w:val="00F37E27"/>
    <w:rsid w:val="00F413B8"/>
    <w:rsid w:val="00F75DC6"/>
    <w:rsid w:val="00F82B0A"/>
    <w:rsid w:val="00F879AC"/>
    <w:rsid w:val="00FA7354"/>
    <w:rsid w:val="00FB10CB"/>
    <w:rsid w:val="00FB594A"/>
    <w:rsid w:val="00FC6337"/>
    <w:rsid w:val="00FE1DE2"/>
    <w:rsid w:val="00FE26CD"/>
    <w:rsid w:val="00FF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48A79"/>
  <w15:docId w15:val="{48713866-2748-C746-9CB1-A1F4A18B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58"/>
  </w:style>
  <w:style w:type="paragraph" w:styleId="Footer">
    <w:name w:val="footer"/>
    <w:basedOn w:val="Normal"/>
    <w:link w:val="FooterChar"/>
    <w:uiPriority w:val="99"/>
    <w:unhideWhenUsed/>
    <w:rsid w:val="000A6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58"/>
  </w:style>
  <w:style w:type="character" w:styleId="Hyperlink">
    <w:name w:val="Hyperlink"/>
    <w:basedOn w:val="DefaultParagraphFont"/>
    <w:uiPriority w:val="99"/>
    <w:unhideWhenUsed/>
    <w:rsid w:val="009C1C1F"/>
    <w:rPr>
      <w:color w:val="0563C1" w:themeColor="hyperlink"/>
      <w:u w:val="single"/>
    </w:rPr>
  </w:style>
  <w:style w:type="character" w:styleId="CommentReference">
    <w:name w:val="annotation reference"/>
    <w:basedOn w:val="DefaultParagraphFont"/>
    <w:uiPriority w:val="99"/>
    <w:semiHidden/>
    <w:unhideWhenUsed/>
    <w:rsid w:val="00DF065F"/>
    <w:rPr>
      <w:sz w:val="16"/>
      <w:szCs w:val="16"/>
    </w:rPr>
  </w:style>
  <w:style w:type="paragraph" w:styleId="CommentText">
    <w:name w:val="annotation text"/>
    <w:basedOn w:val="Normal"/>
    <w:link w:val="CommentTextChar"/>
    <w:uiPriority w:val="99"/>
    <w:unhideWhenUsed/>
    <w:rsid w:val="00DF065F"/>
    <w:pPr>
      <w:spacing w:line="240" w:lineRule="auto"/>
    </w:pPr>
    <w:rPr>
      <w:sz w:val="20"/>
      <w:szCs w:val="20"/>
    </w:rPr>
  </w:style>
  <w:style w:type="character" w:customStyle="1" w:styleId="CommentTextChar">
    <w:name w:val="Comment Text Char"/>
    <w:basedOn w:val="DefaultParagraphFont"/>
    <w:link w:val="CommentText"/>
    <w:uiPriority w:val="99"/>
    <w:rsid w:val="00DF065F"/>
    <w:rPr>
      <w:sz w:val="20"/>
      <w:szCs w:val="20"/>
    </w:rPr>
  </w:style>
  <w:style w:type="paragraph" w:styleId="BalloonText">
    <w:name w:val="Balloon Text"/>
    <w:basedOn w:val="Normal"/>
    <w:link w:val="BalloonTextChar"/>
    <w:uiPriority w:val="99"/>
    <w:semiHidden/>
    <w:unhideWhenUsed/>
    <w:rsid w:val="00DF0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65F"/>
    <w:rPr>
      <w:rFonts w:ascii="Segoe UI" w:hAnsi="Segoe UI" w:cs="Segoe UI"/>
      <w:sz w:val="18"/>
      <w:szCs w:val="18"/>
    </w:rPr>
  </w:style>
  <w:style w:type="character" w:customStyle="1" w:styleId="UnresolvedMention1">
    <w:name w:val="Unresolved Mention1"/>
    <w:basedOn w:val="DefaultParagraphFont"/>
    <w:uiPriority w:val="99"/>
    <w:rsid w:val="0082413C"/>
    <w:rPr>
      <w:color w:val="808080"/>
      <w:shd w:val="clear" w:color="auto" w:fill="E6E6E6"/>
    </w:rPr>
  </w:style>
  <w:style w:type="character" w:styleId="FollowedHyperlink">
    <w:name w:val="FollowedHyperlink"/>
    <w:basedOn w:val="DefaultParagraphFont"/>
    <w:uiPriority w:val="99"/>
    <w:semiHidden/>
    <w:unhideWhenUsed/>
    <w:rsid w:val="007E229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A0EF6"/>
    <w:rPr>
      <w:b/>
      <w:bCs/>
    </w:rPr>
  </w:style>
  <w:style w:type="character" w:customStyle="1" w:styleId="CommentSubjectChar">
    <w:name w:val="Comment Subject Char"/>
    <w:basedOn w:val="CommentTextChar"/>
    <w:link w:val="CommentSubject"/>
    <w:uiPriority w:val="99"/>
    <w:semiHidden/>
    <w:rsid w:val="00AA0EF6"/>
    <w:rPr>
      <w:b/>
      <w:bCs/>
      <w:sz w:val="20"/>
      <w:szCs w:val="20"/>
    </w:rPr>
  </w:style>
  <w:style w:type="paragraph" w:styleId="Revision">
    <w:name w:val="Revision"/>
    <w:hidden/>
    <w:uiPriority w:val="99"/>
    <w:semiHidden/>
    <w:rsid w:val="00E248F6"/>
    <w:pPr>
      <w:spacing w:after="0" w:line="240" w:lineRule="auto"/>
    </w:pPr>
  </w:style>
  <w:style w:type="character" w:styleId="UnresolvedMention">
    <w:name w:val="Unresolved Mention"/>
    <w:basedOn w:val="DefaultParagraphFont"/>
    <w:uiPriority w:val="99"/>
    <w:semiHidden/>
    <w:unhideWhenUsed/>
    <w:rsid w:val="00015AEC"/>
    <w:rPr>
      <w:color w:val="605E5C"/>
      <w:shd w:val="clear" w:color="auto" w:fill="E1DFDD"/>
    </w:rPr>
  </w:style>
  <w:style w:type="paragraph" w:styleId="ListParagraph">
    <w:name w:val="List Paragraph"/>
    <w:basedOn w:val="Normal"/>
    <w:uiPriority w:val="34"/>
    <w:qFormat/>
    <w:rsid w:val="004E4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17327">
      <w:bodyDiv w:val="1"/>
      <w:marLeft w:val="0"/>
      <w:marRight w:val="0"/>
      <w:marTop w:val="0"/>
      <w:marBottom w:val="0"/>
      <w:divBdr>
        <w:top w:val="none" w:sz="0" w:space="0" w:color="auto"/>
        <w:left w:val="none" w:sz="0" w:space="0" w:color="auto"/>
        <w:bottom w:val="none" w:sz="0" w:space="0" w:color="auto"/>
        <w:right w:val="none" w:sz="0" w:space="0" w:color="auto"/>
      </w:divBdr>
    </w:div>
    <w:div w:id="633563756">
      <w:bodyDiv w:val="1"/>
      <w:marLeft w:val="0"/>
      <w:marRight w:val="0"/>
      <w:marTop w:val="0"/>
      <w:marBottom w:val="0"/>
      <w:divBdr>
        <w:top w:val="none" w:sz="0" w:space="0" w:color="auto"/>
        <w:left w:val="none" w:sz="0" w:space="0" w:color="auto"/>
        <w:bottom w:val="none" w:sz="0" w:space="0" w:color="auto"/>
        <w:right w:val="none" w:sz="0" w:space="0" w:color="auto"/>
      </w:divBdr>
    </w:div>
    <w:div w:id="797332108">
      <w:bodyDiv w:val="1"/>
      <w:marLeft w:val="0"/>
      <w:marRight w:val="0"/>
      <w:marTop w:val="0"/>
      <w:marBottom w:val="0"/>
      <w:divBdr>
        <w:top w:val="none" w:sz="0" w:space="0" w:color="auto"/>
        <w:left w:val="none" w:sz="0" w:space="0" w:color="auto"/>
        <w:bottom w:val="none" w:sz="0" w:space="0" w:color="auto"/>
        <w:right w:val="none" w:sz="0" w:space="0" w:color="auto"/>
      </w:divBdr>
    </w:div>
    <w:div w:id="977491926">
      <w:bodyDiv w:val="1"/>
      <w:marLeft w:val="0"/>
      <w:marRight w:val="0"/>
      <w:marTop w:val="0"/>
      <w:marBottom w:val="0"/>
      <w:divBdr>
        <w:top w:val="none" w:sz="0" w:space="0" w:color="auto"/>
        <w:left w:val="none" w:sz="0" w:space="0" w:color="auto"/>
        <w:bottom w:val="none" w:sz="0" w:space="0" w:color="auto"/>
        <w:right w:val="none" w:sz="0" w:space="0" w:color="auto"/>
      </w:divBdr>
    </w:div>
    <w:div w:id="1168138535">
      <w:bodyDiv w:val="1"/>
      <w:marLeft w:val="0"/>
      <w:marRight w:val="0"/>
      <w:marTop w:val="0"/>
      <w:marBottom w:val="0"/>
      <w:divBdr>
        <w:top w:val="none" w:sz="0" w:space="0" w:color="auto"/>
        <w:left w:val="none" w:sz="0" w:space="0" w:color="auto"/>
        <w:bottom w:val="none" w:sz="0" w:space="0" w:color="auto"/>
        <w:right w:val="none" w:sz="0" w:space="0" w:color="auto"/>
      </w:divBdr>
      <w:divsChild>
        <w:div w:id="473451803">
          <w:marLeft w:val="0"/>
          <w:marRight w:val="0"/>
          <w:marTop w:val="0"/>
          <w:marBottom w:val="0"/>
          <w:divBdr>
            <w:top w:val="none" w:sz="0" w:space="0" w:color="auto"/>
            <w:left w:val="none" w:sz="0" w:space="0" w:color="auto"/>
            <w:bottom w:val="none" w:sz="0" w:space="0" w:color="auto"/>
            <w:right w:val="none" w:sz="0" w:space="0" w:color="auto"/>
          </w:divBdr>
        </w:div>
        <w:div w:id="416900320">
          <w:marLeft w:val="0"/>
          <w:marRight w:val="0"/>
          <w:marTop w:val="0"/>
          <w:marBottom w:val="0"/>
          <w:divBdr>
            <w:top w:val="none" w:sz="0" w:space="0" w:color="auto"/>
            <w:left w:val="none" w:sz="0" w:space="0" w:color="auto"/>
            <w:bottom w:val="none" w:sz="0" w:space="0" w:color="auto"/>
            <w:right w:val="none" w:sz="0" w:space="0" w:color="auto"/>
          </w:divBdr>
        </w:div>
        <w:div w:id="370689047">
          <w:marLeft w:val="0"/>
          <w:marRight w:val="0"/>
          <w:marTop w:val="0"/>
          <w:marBottom w:val="0"/>
          <w:divBdr>
            <w:top w:val="none" w:sz="0" w:space="0" w:color="auto"/>
            <w:left w:val="none" w:sz="0" w:space="0" w:color="auto"/>
            <w:bottom w:val="none" w:sz="0" w:space="0" w:color="auto"/>
            <w:right w:val="none" w:sz="0" w:space="0" w:color="auto"/>
          </w:divBdr>
        </w:div>
        <w:div w:id="979923751">
          <w:marLeft w:val="0"/>
          <w:marRight w:val="0"/>
          <w:marTop w:val="0"/>
          <w:marBottom w:val="0"/>
          <w:divBdr>
            <w:top w:val="none" w:sz="0" w:space="0" w:color="auto"/>
            <w:left w:val="none" w:sz="0" w:space="0" w:color="auto"/>
            <w:bottom w:val="none" w:sz="0" w:space="0" w:color="auto"/>
            <w:right w:val="none" w:sz="0" w:space="0" w:color="auto"/>
          </w:divBdr>
        </w:div>
      </w:divsChild>
    </w:div>
    <w:div w:id="1287733443">
      <w:bodyDiv w:val="1"/>
      <w:marLeft w:val="0"/>
      <w:marRight w:val="0"/>
      <w:marTop w:val="0"/>
      <w:marBottom w:val="0"/>
      <w:divBdr>
        <w:top w:val="none" w:sz="0" w:space="0" w:color="auto"/>
        <w:left w:val="none" w:sz="0" w:space="0" w:color="auto"/>
        <w:bottom w:val="none" w:sz="0" w:space="0" w:color="auto"/>
        <w:right w:val="none" w:sz="0" w:space="0" w:color="auto"/>
      </w:divBdr>
    </w:div>
    <w:div w:id="1548683715">
      <w:bodyDiv w:val="1"/>
      <w:marLeft w:val="0"/>
      <w:marRight w:val="0"/>
      <w:marTop w:val="0"/>
      <w:marBottom w:val="0"/>
      <w:divBdr>
        <w:top w:val="none" w:sz="0" w:space="0" w:color="auto"/>
        <w:left w:val="none" w:sz="0" w:space="0" w:color="auto"/>
        <w:bottom w:val="none" w:sz="0" w:space="0" w:color="auto"/>
        <w:right w:val="none" w:sz="0" w:space="0" w:color="auto"/>
      </w:divBdr>
    </w:div>
    <w:div w:id="1811239641">
      <w:bodyDiv w:val="1"/>
      <w:marLeft w:val="0"/>
      <w:marRight w:val="0"/>
      <w:marTop w:val="0"/>
      <w:marBottom w:val="0"/>
      <w:divBdr>
        <w:top w:val="none" w:sz="0" w:space="0" w:color="auto"/>
        <w:left w:val="none" w:sz="0" w:space="0" w:color="auto"/>
        <w:bottom w:val="none" w:sz="0" w:space="0" w:color="auto"/>
        <w:right w:val="none" w:sz="0" w:space="0" w:color="auto"/>
      </w:divBdr>
    </w:div>
    <w:div w:id="19323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lumbercoalitio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097B6D6175F849AAA0244B674E931F" ma:contentTypeVersion="10" ma:contentTypeDescription="Create a new document." ma:contentTypeScope="" ma:versionID="814ffb7be1c1c2acaa5cfab99e68826d">
  <xsd:schema xmlns:xsd="http://www.w3.org/2001/XMLSchema" xmlns:xs="http://www.w3.org/2001/XMLSchema" xmlns:p="http://schemas.microsoft.com/office/2006/metadata/properties" xmlns:ns2="955efbd1-cae2-4e26-825d-a7c33a4d9696" xmlns:ns3="d6a4a633-01f3-4465-83da-d255cae6cf9a" targetNamespace="http://schemas.microsoft.com/office/2006/metadata/properties" ma:root="true" ma:fieldsID="8cd0bf60c520994903dc36d3637ccbe8" ns2:_="" ns3:_="">
    <xsd:import namespace="955efbd1-cae2-4e26-825d-a7c33a4d9696"/>
    <xsd:import namespace="d6a4a633-01f3-4465-83da-d255cae6cf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efbd1-cae2-4e26-825d-a7c33a4d9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4a633-01f3-4465-83da-d255cae6cf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5727C-B60A-544E-9B09-4783ECFCD639}">
  <ds:schemaRefs>
    <ds:schemaRef ds:uri="http://schemas.openxmlformats.org/officeDocument/2006/bibliography"/>
  </ds:schemaRefs>
</ds:datastoreItem>
</file>

<file path=customXml/itemProps2.xml><?xml version="1.0" encoding="utf-8"?>
<ds:datastoreItem xmlns:ds="http://schemas.openxmlformats.org/officeDocument/2006/customXml" ds:itemID="{D04B90E6-8EC0-4A87-902A-17625625E9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C140E8-DC38-49EB-A4BE-DF9D5964D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efbd1-cae2-4e26-825d-a7c33a4d9696"/>
    <ds:schemaRef ds:uri="d6a4a633-01f3-4465-83da-d255cae6c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4F312-B8E1-400C-B724-2E68E6AC5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PKR</dc:creator>
  <cp:keywords/>
  <dc:description/>
  <cp:lastModifiedBy>De Jesus, Jessica</cp:lastModifiedBy>
  <cp:revision>2</cp:revision>
  <dcterms:created xsi:type="dcterms:W3CDTF">2020-11-24T18:07:00Z</dcterms:created>
  <dcterms:modified xsi:type="dcterms:W3CDTF">2020-11-24T18:07:00Z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0x010100C6097B6D6175F849AAA0244B674E931F</vt:lpwstr>
  </property>
</Properties>
</file>